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C2D11" w14:textId="77777777" w:rsidR="009331E8" w:rsidRPr="008A4E07" w:rsidRDefault="008A4E07" w:rsidP="008A4E07">
      <w:pPr>
        <w:jc w:val="center"/>
        <w:rPr>
          <w:rFonts w:ascii="Impact" w:hAnsi="Impact"/>
          <w:sz w:val="56"/>
          <w:szCs w:val="38"/>
          <w:shd w:val="clear" w:color="auto" w:fill="FFFFFF"/>
        </w:rPr>
      </w:pPr>
      <w:r w:rsidRPr="008A4E07">
        <w:rPr>
          <w:rFonts w:ascii="Impact" w:hAnsi="Impact"/>
          <w:sz w:val="56"/>
          <w:szCs w:val="38"/>
          <w:shd w:val="clear" w:color="auto" w:fill="FFFFFF"/>
        </w:rPr>
        <w:t>The Compound</w:t>
      </w:r>
    </w:p>
    <w:tbl>
      <w:tblPr>
        <w:tblStyle w:val="TableGrid"/>
        <w:tblW w:w="17366" w:type="dxa"/>
        <w:tblLook w:val="04A0" w:firstRow="1" w:lastRow="0" w:firstColumn="1" w:lastColumn="0" w:noHBand="0" w:noVBand="1"/>
      </w:tblPr>
      <w:tblGrid>
        <w:gridCol w:w="4704"/>
        <w:gridCol w:w="6365"/>
        <w:gridCol w:w="6297"/>
      </w:tblGrid>
      <w:tr w:rsidR="00533CDD" w14:paraId="70111BD5" w14:textId="77777777" w:rsidTr="006A16A9">
        <w:trPr>
          <w:gridAfter w:val="1"/>
          <w:wAfter w:w="6297" w:type="dxa"/>
        </w:trPr>
        <w:tc>
          <w:tcPr>
            <w:tcW w:w="11069" w:type="dxa"/>
            <w:gridSpan w:val="2"/>
          </w:tcPr>
          <w:p w14:paraId="3C99B713" w14:textId="41C7B210" w:rsidR="00533CDD" w:rsidRPr="00533CDD" w:rsidRDefault="00CF0B83" w:rsidP="00ED26FF">
            <w:pPr>
              <w:jc w:val="center"/>
              <w:rPr>
                <w:rFonts w:ascii="Impact" w:hAnsi="Impact"/>
                <w:sz w:val="72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Chapter </w:t>
            </w:r>
            <w:r w:rsidR="00126C6C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16 </w:t>
            </w:r>
            <w:bookmarkStart w:id="0" w:name="_GoBack"/>
            <w:bookmarkEnd w:id="0"/>
            <w:r w:rsidR="00533CDD" w:rsidRPr="008A4E07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Vocabulary</w:t>
            </w:r>
          </w:p>
        </w:tc>
      </w:tr>
      <w:tr w:rsidR="004340B8" w14:paraId="799D8FB8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5B65A29A" w14:textId="77777777" w:rsidR="004340B8" w:rsidRPr="009331E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Concept</w:t>
            </w:r>
          </w:p>
        </w:tc>
        <w:tc>
          <w:tcPr>
            <w:tcW w:w="6365" w:type="dxa"/>
          </w:tcPr>
          <w:p w14:paraId="651BE142" w14:textId="77777777" w:rsidR="004340B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My Definition</w:t>
            </w:r>
          </w:p>
        </w:tc>
      </w:tr>
      <w:tr w:rsidR="00126C6C" w14:paraId="5CA5322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2C9F7184" w14:textId="2879E083" w:rsidR="00126C6C" w:rsidRPr="00126C6C" w:rsidRDefault="00126C6C" w:rsidP="00D3595A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56"/>
                <w:szCs w:val="70"/>
              </w:rPr>
            </w:pPr>
            <w:r w:rsidRPr="00126C6C">
              <w:rPr>
                <w:rFonts w:ascii="Impact" w:hAnsi="Impact" w:cs="Impact"/>
                <w:b/>
                <w:bCs/>
                <w:color w:val="DDB320"/>
                <w:sz w:val="56"/>
                <w:szCs w:val="110"/>
              </w:rPr>
              <w:t>just in case</w:t>
            </w:r>
          </w:p>
        </w:tc>
        <w:tc>
          <w:tcPr>
            <w:tcW w:w="6365" w:type="dxa"/>
          </w:tcPr>
          <w:p w14:paraId="7BD2AF8A" w14:textId="1520932A" w:rsidR="00126C6C" w:rsidRDefault="00126C6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26C6C" w14:paraId="436A6242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760B1875" w14:textId="2A485C1E" w:rsidR="00126C6C" w:rsidRPr="00126C6C" w:rsidRDefault="00126C6C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56"/>
                <w:szCs w:val="24"/>
              </w:rPr>
            </w:pPr>
            <w:hyperlink r:id="rId4" w:history="1">
              <w:r w:rsidRPr="00126C6C">
                <w:rPr>
                  <w:rFonts w:ascii="Impact" w:hAnsi="Impact" w:cs="Impact"/>
                  <w:b/>
                  <w:bCs/>
                  <w:color w:val="3576BE"/>
                  <w:sz w:val="56"/>
                  <w:szCs w:val="110"/>
                </w:rPr>
                <w:t>migraines</w:t>
              </w:r>
            </w:hyperlink>
          </w:p>
        </w:tc>
        <w:tc>
          <w:tcPr>
            <w:tcW w:w="6365" w:type="dxa"/>
          </w:tcPr>
          <w:p w14:paraId="22B6370B" w14:textId="77777777" w:rsidR="00126C6C" w:rsidRDefault="00126C6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26C6C" w14:paraId="1BDBCDD8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2F665704" w14:textId="43B8B58F" w:rsidR="00126C6C" w:rsidRPr="00126C6C" w:rsidRDefault="00126C6C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56"/>
                <w:szCs w:val="24"/>
              </w:rPr>
            </w:pPr>
            <w:hyperlink r:id="rId5" w:history="1">
              <w:r w:rsidRPr="00126C6C">
                <w:rPr>
                  <w:rFonts w:ascii="Impact" w:hAnsi="Impact" w:cs="Impact"/>
                  <w:b/>
                  <w:bCs/>
                  <w:color w:val="3576BE"/>
                  <w:sz w:val="56"/>
                  <w:szCs w:val="110"/>
                </w:rPr>
                <w:t>overdoses</w:t>
              </w:r>
            </w:hyperlink>
          </w:p>
        </w:tc>
        <w:tc>
          <w:tcPr>
            <w:tcW w:w="6365" w:type="dxa"/>
          </w:tcPr>
          <w:p w14:paraId="04250920" w14:textId="77777777" w:rsidR="00126C6C" w:rsidRDefault="00126C6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26C6C" w14:paraId="4353651F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0A4F9CE7" w14:textId="2356ED78" w:rsidR="00126C6C" w:rsidRPr="00126C6C" w:rsidRDefault="00126C6C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56"/>
                <w:szCs w:val="24"/>
              </w:rPr>
            </w:pPr>
            <w:hyperlink r:id="rId6" w:history="1">
              <w:r w:rsidRPr="00126C6C">
                <w:rPr>
                  <w:rFonts w:ascii="Impact" w:hAnsi="Impact" w:cs="Impact"/>
                  <w:b/>
                  <w:bCs/>
                  <w:color w:val="3576BE"/>
                  <w:sz w:val="56"/>
                  <w:szCs w:val="110"/>
                </w:rPr>
                <w:t>intravenous</w:t>
              </w:r>
            </w:hyperlink>
          </w:p>
        </w:tc>
        <w:tc>
          <w:tcPr>
            <w:tcW w:w="6365" w:type="dxa"/>
          </w:tcPr>
          <w:p w14:paraId="2B42F8E6" w14:textId="77777777" w:rsidR="00126C6C" w:rsidRDefault="00126C6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26C6C" w14:paraId="0D628B1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72B6ADA4" w14:textId="4495D31F" w:rsidR="00126C6C" w:rsidRPr="00126C6C" w:rsidRDefault="00126C6C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56"/>
                <w:szCs w:val="24"/>
              </w:rPr>
            </w:pPr>
            <w:hyperlink r:id="rId7" w:history="1">
              <w:r w:rsidRPr="00126C6C">
                <w:rPr>
                  <w:rFonts w:ascii="Impact" w:hAnsi="Impact" w:cs="Impact"/>
                  <w:b/>
                  <w:bCs/>
                  <w:color w:val="3576BE"/>
                  <w:sz w:val="56"/>
                  <w:szCs w:val="110"/>
                </w:rPr>
                <w:t>gurney</w:t>
              </w:r>
            </w:hyperlink>
          </w:p>
        </w:tc>
        <w:tc>
          <w:tcPr>
            <w:tcW w:w="6365" w:type="dxa"/>
          </w:tcPr>
          <w:p w14:paraId="65306A15" w14:textId="77777777" w:rsidR="00126C6C" w:rsidRDefault="00126C6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26C6C" w14:paraId="438F453C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4271957A" w14:textId="6D89FB49" w:rsidR="00126C6C" w:rsidRPr="00126C6C" w:rsidRDefault="00126C6C" w:rsidP="002C331F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56"/>
                <w:szCs w:val="24"/>
              </w:rPr>
            </w:pPr>
            <w:hyperlink r:id="rId8" w:history="1">
              <w:r w:rsidRPr="00126C6C">
                <w:rPr>
                  <w:rFonts w:ascii="Impact" w:hAnsi="Impact" w:cs="Impact"/>
                  <w:b/>
                  <w:bCs/>
                  <w:color w:val="3576BE"/>
                  <w:sz w:val="56"/>
                  <w:szCs w:val="110"/>
                </w:rPr>
                <w:t>passed out</w:t>
              </w:r>
            </w:hyperlink>
          </w:p>
        </w:tc>
        <w:tc>
          <w:tcPr>
            <w:tcW w:w="6365" w:type="dxa"/>
          </w:tcPr>
          <w:p w14:paraId="1A803573" w14:textId="77777777" w:rsidR="00126C6C" w:rsidRDefault="00126C6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26C6C" w14:paraId="09FA7807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2246D068" w14:textId="43063200" w:rsidR="00126C6C" w:rsidRPr="00126C6C" w:rsidRDefault="00126C6C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DDB320"/>
                <w:sz w:val="56"/>
                <w:szCs w:val="110"/>
              </w:rPr>
            </w:pPr>
            <w:hyperlink r:id="rId9" w:history="1">
              <w:r w:rsidRPr="00126C6C">
                <w:rPr>
                  <w:rFonts w:ascii="Impact" w:hAnsi="Impact" w:cs="Impact"/>
                  <w:b/>
                  <w:bCs/>
                  <w:color w:val="3576BE"/>
                  <w:sz w:val="56"/>
                  <w:szCs w:val="110"/>
                </w:rPr>
                <w:t>heartburn</w:t>
              </w:r>
            </w:hyperlink>
          </w:p>
        </w:tc>
        <w:tc>
          <w:tcPr>
            <w:tcW w:w="6365" w:type="dxa"/>
          </w:tcPr>
          <w:p w14:paraId="11B5E40D" w14:textId="77777777" w:rsidR="00126C6C" w:rsidRDefault="00126C6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26C6C" w14:paraId="64BD780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0255F99" w14:textId="0B6BAFD8" w:rsidR="00126C6C" w:rsidRPr="00126C6C" w:rsidRDefault="00126C6C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56"/>
                <w:szCs w:val="70"/>
              </w:rPr>
            </w:pPr>
            <w:hyperlink r:id="rId10" w:history="1">
              <w:r w:rsidRPr="00126C6C">
                <w:rPr>
                  <w:rFonts w:ascii="Impact" w:hAnsi="Impact" w:cs="Impact"/>
                  <w:b/>
                  <w:bCs/>
                  <w:color w:val="3576BE"/>
                  <w:sz w:val="56"/>
                  <w:szCs w:val="110"/>
                </w:rPr>
                <w:t>cure</w:t>
              </w:r>
            </w:hyperlink>
          </w:p>
        </w:tc>
        <w:tc>
          <w:tcPr>
            <w:tcW w:w="6365" w:type="dxa"/>
          </w:tcPr>
          <w:p w14:paraId="04D1191F" w14:textId="77777777" w:rsidR="00126C6C" w:rsidRDefault="00126C6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26C6C" w14:paraId="6270F1F3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269061A" w14:textId="2251803A" w:rsidR="00126C6C" w:rsidRPr="00126C6C" w:rsidRDefault="00126C6C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56"/>
                <w:szCs w:val="24"/>
              </w:rPr>
            </w:pPr>
            <w:hyperlink r:id="rId11" w:history="1">
              <w:r w:rsidRPr="00126C6C">
                <w:rPr>
                  <w:rFonts w:ascii="Impact" w:hAnsi="Impact" w:cs="Impact"/>
                  <w:b/>
                  <w:bCs/>
                  <w:color w:val="3576BE"/>
                  <w:sz w:val="56"/>
                  <w:szCs w:val="110"/>
                </w:rPr>
                <w:t>seizures</w:t>
              </w:r>
            </w:hyperlink>
          </w:p>
        </w:tc>
        <w:tc>
          <w:tcPr>
            <w:tcW w:w="6365" w:type="dxa"/>
          </w:tcPr>
          <w:p w14:paraId="621BE018" w14:textId="77777777" w:rsidR="00126C6C" w:rsidRDefault="00126C6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26C6C" w14:paraId="09940F75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3B45E41" w14:textId="66228110" w:rsidR="00126C6C" w:rsidRPr="00126C6C" w:rsidRDefault="00126C6C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56"/>
                <w:szCs w:val="70"/>
              </w:rPr>
            </w:pPr>
            <w:hyperlink r:id="rId12" w:history="1">
              <w:r w:rsidRPr="00126C6C">
                <w:rPr>
                  <w:rFonts w:ascii="Impact" w:hAnsi="Impact" w:cs="Impact"/>
                  <w:b/>
                  <w:bCs/>
                  <w:color w:val="3576BE"/>
                  <w:sz w:val="56"/>
                  <w:szCs w:val="110"/>
                </w:rPr>
                <w:t>planted</w:t>
              </w:r>
            </w:hyperlink>
          </w:p>
        </w:tc>
        <w:tc>
          <w:tcPr>
            <w:tcW w:w="6365" w:type="dxa"/>
          </w:tcPr>
          <w:p w14:paraId="09908D94" w14:textId="77777777" w:rsidR="00126C6C" w:rsidRDefault="00126C6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26C6C" w14:paraId="31A1ACE1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4BBA7478" w14:textId="226BF2E2" w:rsidR="00126C6C" w:rsidRPr="00126C6C" w:rsidRDefault="00126C6C" w:rsidP="006245E0">
            <w:pPr>
              <w:rPr>
                <w:rFonts w:ascii="Impact" w:hAnsi="Impact"/>
                <w:sz w:val="56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4B12F72F" w14:textId="77777777" w:rsidR="00126C6C" w:rsidRDefault="00126C6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26C6C" w14:paraId="7055328C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5D45EA4A" w14:textId="6869EF17" w:rsidR="00126C6C" w:rsidRPr="00126C6C" w:rsidRDefault="00126C6C" w:rsidP="00D4527D">
            <w:pPr>
              <w:rPr>
                <w:rFonts w:ascii="Impact" w:hAnsi="Impact" w:cs="Impact"/>
                <w:b/>
                <w:bCs/>
                <w:color w:val="262626"/>
                <w:sz w:val="56"/>
                <w:szCs w:val="70"/>
              </w:rPr>
            </w:pPr>
          </w:p>
        </w:tc>
        <w:tc>
          <w:tcPr>
            <w:tcW w:w="6365" w:type="dxa"/>
          </w:tcPr>
          <w:p w14:paraId="5E39F412" w14:textId="77777777" w:rsidR="00126C6C" w:rsidRDefault="00126C6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42C3D1B8" w14:textId="220EB76A" w:rsidTr="006A16A9">
        <w:tc>
          <w:tcPr>
            <w:tcW w:w="11069" w:type="dxa"/>
            <w:gridSpan w:val="2"/>
          </w:tcPr>
          <w:p w14:paraId="4745B43D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0E8B6123" w14:textId="77777777" w:rsidR="00D4527D" w:rsidRDefault="00D4527D" w:rsidP="00D4527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Your Words</w:t>
            </w:r>
          </w:p>
          <w:p w14:paraId="5D87EE0A" w14:textId="5A01A6B0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297" w:type="dxa"/>
          </w:tcPr>
          <w:p w14:paraId="299F2957" w14:textId="77777777" w:rsidR="006245E0" w:rsidRDefault="006245E0"/>
        </w:tc>
      </w:tr>
      <w:tr w:rsidR="006245E0" w14:paraId="35267C6D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58206D9A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66463098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2DC3371F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0D988871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6F1C6FE5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30FDA465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652E29E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D15C377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66F8785B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250777CB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7F0E94D8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6D710CDD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3885A0AB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4080FDD3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2F966AA2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1D9260FC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57FCBCD" w14:textId="73C269F9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62BA3BBB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38E4B703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626D17C4" w14:textId="2419F088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0E3596BE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</w:tbl>
    <w:p w14:paraId="394DCC93" w14:textId="77777777" w:rsidR="009331E8" w:rsidRPr="009331E8" w:rsidRDefault="009331E8">
      <w:pPr>
        <w:rPr>
          <w:rFonts w:ascii="Impact" w:hAnsi="Impact"/>
          <w:sz w:val="38"/>
          <w:szCs w:val="38"/>
          <w:shd w:val="clear" w:color="auto" w:fill="FFFFFF"/>
        </w:rPr>
      </w:pPr>
    </w:p>
    <w:sectPr w:rsidR="009331E8" w:rsidRPr="009331E8" w:rsidSect="009313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1E8"/>
    <w:rsid w:val="00027D0A"/>
    <w:rsid w:val="0006400A"/>
    <w:rsid w:val="000F7772"/>
    <w:rsid w:val="00126C6C"/>
    <w:rsid w:val="00162F55"/>
    <w:rsid w:val="001767BC"/>
    <w:rsid w:val="001B16E8"/>
    <w:rsid w:val="001C2044"/>
    <w:rsid w:val="002C331F"/>
    <w:rsid w:val="00364215"/>
    <w:rsid w:val="003A6D29"/>
    <w:rsid w:val="004340B8"/>
    <w:rsid w:val="00475486"/>
    <w:rsid w:val="00533CDD"/>
    <w:rsid w:val="0056143E"/>
    <w:rsid w:val="005C4ED2"/>
    <w:rsid w:val="005F07F8"/>
    <w:rsid w:val="006245E0"/>
    <w:rsid w:val="006A16A9"/>
    <w:rsid w:val="00765DF7"/>
    <w:rsid w:val="008110B8"/>
    <w:rsid w:val="008A4E07"/>
    <w:rsid w:val="009313C0"/>
    <w:rsid w:val="009331E8"/>
    <w:rsid w:val="00AC3816"/>
    <w:rsid w:val="00AF439B"/>
    <w:rsid w:val="00AF7129"/>
    <w:rsid w:val="00B67022"/>
    <w:rsid w:val="00BA2B51"/>
    <w:rsid w:val="00BB1ABA"/>
    <w:rsid w:val="00BD04C5"/>
    <w:rsid w:val="00C10987"/>
    <w:rsid w:val="00CE34BF"/>
    <w:rsid w:val="00CF0B83"/>
    <w:rsid w:val="00CF138B"/>
    <w:rsid w:val="00D3595A"/>
    <w:rsid w:val="00D4527D"/>
    <w:rsid w:val="00DE453B"/>
    <w:rsid w:val="00E02F7E"/>
    <w:rsid w:val="00EC5514"/>
    <w:rsid w:val="00ED26FF"/>
    <w:rsid w:val="00F464AE"/>
    <w:rsid w:val="00F50857"/>
    <w:rsid w:val="00FC0302"/>
    <w:rsid w:val="00FD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0E1F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31E8"/>
    <w:rPr>
      <w:color w:val="0000FF"/>
      <w:u w:val="single"/>
    </w:rPr>
  </w:style>
  <w:style w:type="table" w:styleId="TableGrid">
    <w:name w:val="Table Grid"/>
    <w:basedOn w:val="TableNormal"/>
    <w:uiPriority w:val="59"/>
    <w:rsid w:val="00933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FD21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seizures.dolyan.com/wp-content/uploads/2011/12/What-Fractures-can-Result-from-Grand-Mal-Seizure-man-under-grand-mal-seizure.jpg" TargetMode="External"/><Relationship Id="rId12" Type="http://schemas.openxmlformats.org/officeDocument/2006/relationships/hyperlink" Target="https://upload.wikimedia.org/wikipedia/en/thumb/c/c6/Pink_grain_in_Iraq,_1971.jpg/220px-Pink_grain_in_Iraq,_1971.jpg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fremontchiropractic.com/wp-content/uploads/2012/02/seattle-chiropractor-that-treats-migraine-headaches-538x218.png" TargetMode="External"/><Relationship Id="rId5" Type="http://schemas.openxmlformats.org/officeDocument/2006/relationships/hyperlink" Target="https://www.thefix.com/sites/default/files/styles/article/public/woman%20heroin%20overdose.jpg" TargetMode="External"/><Relationship Id="rId6" Type="http://schemas.openxmlformats.org/officeDocument/2006/relationships/hyperlink" Target="http://3.bp.blogspot.com/-RXMid06FdeM/Vl9lxApmPqI/AAAAAAAAACg/DaASJp_ycV8/s1600/GTY_iv_drip_sr_140116_16x9_992.jpg" TargetMode="External"/><Relationship Id="rId7" Type="http://schemas.openxmlformats.org/officeDocument/2006/relationships/hyperlink" Target="http://idolosol.com/images/gurney-1.jpg" TargetMode="External"/><Relationship Id="rId8" Type="http://schemas.openxmlformats.org/officeDocument/2006/relationships/hyperlink" Target="http://www.healthyandsafe.biz/wp-content/uploads/2013/08/workplace-unconscious-business-man.jpg" TargetMode="External"/><Relationship Id="rId9" Type="http://schemas.openxmlformats.org/officeDocument/2006/relationships/hyperlink" Target="http://www.firstcaremedcenter.com/wp-content/uploads/2014/09/heartburn2.jpg" TargetMode="External"/><Relationship Id="rId10" Type="http://schemas.openxmlformats.org/officeDocument/2006/relationships/hyperlink" Target="http://i.ndtvimg.com/i/2016-04/hepatitus_650x400_81460918792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181</Words>
  <Characters>1034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Microsoft Office User</cp:lastModifiedBy>
  <cp:revision>2</cp:revision>
  <cp:lastPrinted>2016-10-07T16:17:00Z</cp:lastPrinted>
  <dcterms:created xsi:type="dcterms:W3CDTF">2016-10-29T19:46:00Z</dcterms:created>
  <dcterms:modified xsi:type="dcterms:W3CDTF">2016-10-29T19:46:00Z</dcterms:modified>
</cp:coreProperties>
</file>